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F2F7BC" w14:textId="38DB9B3E" w:rsidR="0044455A" w:rsidRDefault="0044455A">
      <w:r>
        <w:rPr>
          <w:noProof/>
        </w:rPr>
        <w:drawing>
          <wp:inline distT="0" distB="0" distL="0" distR="0" wp14:anchorId="072E8B22" wp14:editId="128CA67C">
            <wp:extent cx="5791200" cy="3257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347" cy="3273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2B96344B" wp14:editId="3C60F098">
                <wp:extent cx="302260" cy="30226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7CC49D" id="AutoShape 1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" filled="f" stroked="f">
                <o:lock v:ext="edit" aspectratio="t"/>
                <w10:anchorlock/>
              </v:rect>
            </w:pict>
          </mc:Fallback>
        </mc:AlternateContent>
      </w:r>
    </w:p>
    <w:p w14:paraId="460F9E97" w14:textId="3E074DEB" w:rsidR="0044455A" w:rsidRPr="001E02AE" w:rsidRDefault="0044455A">
      <w:pPr>
        <w:rPr>
          <w:rFonts w:ascii="Times New Roman" w:hAnsi="Times New Roman" w:cs="Times New Roman"/>
          <w:sz w:val="28"/>
          <w:szCs w:val="28"/>
        </w:rPr>
      </w:pPr>
      <w:r w:rsidRPr="001E02A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Уважаемые коллеги!</w:t>
      </w:r>
      <w:r w:rsidRPr="001E02AE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1E02A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На сайте проекта «Школа Минпросвещения России» в разделе «О проекте» размещён перечень критериев и показателей самодиагностики 2024 года (проведена дифференциация показателей в зависимости от реализуемых общеобразовательных программ и иной специфики образовательных организаций, с учетом опыта регионов).</w:t>
      </w:r>
      <w:r w:rsidRPr="001E02AE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1E02A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Перечень включает 21 вариант самодиагностики в зависимости от реализуемых общеобразовательной организацией программ общего образования, наличия либо отсутствия обучающихся с ограниченными возможностями здоровья, инвалидов.</w:t>
      </w:r>
      <w:r w:rsidRPr="001E02AE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1E02AE">
        <w:rPr>
          <w:rFonts w:ascii="Segoe UI Emoji" w:hAnsi="Segoe UI Emoji" w:cs="Segoe UI Emoji"/>
          <w:color w:val="2C2D2E"/>
          <w:sz w:val="28"/>
          <w:szCs w:val="28"/>
          <w:shd w:val="clear" w:color="auto" w:fill="FFFFFF"/>
        </w:rPr>
        <w:t>❗</w:t>
      </w:r>
      <w:r w:rsidRPr="001E02A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️Каждая из общеобразовательных организаций проходит один вариант самодиагностики.</w:t>
      </w:r>
      <w:r w:rsidRPr="001E02AE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1E02A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Ознакомиться с перечнем критериев и показателей самодиагностики 2024 можно по ссылке (</w:t>
      </w:r>
      <w:hyperlink r:id="rId5" w:tgtFrame="_blank" w:history="1">
        <w:r w:rsidRPr="00544325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https://smp</w:t>
        </w:r>
        <w:r w:rsidRPr="00544325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.</w:t>
        </w:r>
        <w:r w:rsidRPr="00544325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edu.ru/tpost/nyvc7y6j31-v-razdele-o-proekte-razmeschen-dorabotan</w:t>
        </w:r>
      </w:hyperlink>
      <w:r w:rsidRPr="001E02A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).</w:t>
      </w:r>
      <w:bookmarkStart w:id="0" w:name="_GoBack"/>
      <w:bookmarkEnd w:id="0"/>
    </w:p>
    <w:sectPr w:rsidR="0044455A" w:rsidRPr="001E0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11"/>
    <w:rsid w:val="001E02AE"/>
    <w:rsid w:val="00251946"/>
    <w:rsid w:val="0044455A"/>
    <w:rsid w:val="00544325"/>
    <w:rsid w:val="00552E11"/>
    <w:rsid w:val="0057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C09F"/>
  <w15:chartTrackingRefBased/>
  <w15:docId w15:val="{45852BC1-303B-4C98-895E-6689A60A7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4455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E02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mp.edu.ru/tpost/nyvc7y6j31-v-razdele-o-proekte-razmeschen-dorabota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Е.И.</dc:creator>
  <cp:keywords/>
  <dc:description/>
  <cp:lastModifiedBy>Воробьева Е.И.</cp:lastModifiedBy>
  <cp:revision>3</cp:revision>
  <dcterms:created xsi:type="dcterms:W3CDTF">2024-04-16T06:11:00Z</dcterms:created>
  <dcterms:modified xsi:type="dcterms:W3CDTF">2024-04-16T07:11:00Z</dcterms:modified>
</cp:coreProperties>
</file>